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3A4500C8" w:rsidR="00ED6729" w:rsidRPr="006358B2" w:rsidRDefault="00CC5ABE" w:rsidP="00FA3A1E">
      <w:pPr>
        <w:pStyle w:val="a3"/>
        <w:adjustRightInd/>
        <w:rPr>
          <w:color w:val="auto"/>
        </w:rPr>
      </w:pPr>
      <w:r w:rsidRPr="006358B2">
        <w:rPr>
          <w:rFonts w:hAnsi="Times New Roman" w:hint="eastAsia"/>
          <w:color w:val="auto"/>
        </w:rPr>
        <w:t>別添</w:t>
      </w:r>
      <w:r w:rsidRPr="006358B2">
        <w:rPr>
          <w:rFonts w:hAnsi="Times New Roman"/>
          <w:color w:val="auto"/>
        </w:rPr>
        <w:t>３</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25890" w:rsidRPr="006358B2">
        <w:rPr>
          <w:rFonts w:hAnsi="Times New Roman" w:hint="eastAsia"/>
          <w:color w:val="auto"/>
        </w:rPr>
        <w:t>事業計画</w:t>
      </w:r>
      <w:r w:rsidR="00903333">
        <w:rPr>
          <w:rFonts w:hAnsi="Times New Roman" w:hint="eastAsia"/>
          <w:color w:val="auto"/>
        </w:rPr>
        <w:t>【</w:t>
      </w:r>
      <w:r w:rsidR="00863B61" w:rsidRPr="006358B2">
        <w:rPr>
          <w:rFonts w:hAnsi="Times New Roman" w:hint="eastAsia"/>
          <w:color w:val="auto"/>
        </w:rPr>
        <w:t>戦略的輸出事業者と産地等が連携して取り組むコメ・コメ加工品の海外需要開拓及びプロモーション等の推進、又は産地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903333">
        <w:rPr>
          <w:rFonts w:hint="eastAsia"/>
          <w:color w:val="auto"/>
        </w:rPr>
        <w:t>】</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77777777" w:rsidR="00FA3A1E" w:rsidRPr="00FA3A1E" w:rsidRDefault="00FA3A1E" w:rsidP="00FA3A1E">
            <w:pPr>
              <w:pStyle w:val="a3"/>
              <w:adjustRightInd/>
              <w:rPr>
                <w:color w:val="auto"/>
              </w:rPr>
            </w:pP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5B1C8C" w14:paraId="57E27ED6" w14:textId="77777777" w:rsidTr="00174BCA">
        <w:tc>
          <w:tcPr>
            <w:tcW w:w="3402" w:type="dxa"/>
            <w:gridSpan w:val="4"/>
          </w:tcPr>
          <w:p w14:paraId="141DFA4B" w14:textId="77777777" w:rsidR="005B1C8C" w:rsidRDefault="005B1C8C" w:rsidP="00FA3A1E">
            <w:pPr>
              <w:pStyle w:val="a3"/>
              <w:adjustRightInd/>
              <w:rPr>
                <w:color w:val="auto"/>
              </w:rPr>
            </w:pPr>
            <w:r>
              <w:rPr>
                <w:rFonts w:hint="eastAsia"/>
                <w:color w:val="auto"/>
              </w:rPr>
              <w:t>第14の３に基づく輸出支援ＰＦへの共有について</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00299FC2" w14:textId="77777777" w:rsidR="005B1C8C" w:rsidRPr="00FA3A1E" w:rsidRDefault="005B1C8C" w:rsidP="00FA3A1E">
            <w:pPr>
              <w:pStyle w:val="a3"/>
              <w:adjustRightInd/>
              <w:rPr>
                <w:color w:val="auto"/>
              </w:rPr>
            </w:pPr>
          </w:p>
        </w:tc>
      </w:tr>
      <w:tr w:rsidR="00FA3A1E" w14:paraId="3CD79C46" w14:textId="77777777" w:rsidTr="00174BCA">
        <w:tc>
          <w:tcPr>
            <w:tcW w:w="1134" w:type="dxa"/>
            <w:vAlign w:val="center"/>
          </w:tcPr>
          <w:p w14:paraId="118CD974" w14:textId="77777777" w:rsidR="00FA3A1E" w:rsidRPr="00FA3A1E" w:rsidRDefault="00FA3A1E" w:rsidP="00FA3A1E">
            <w:pPr>
              <w:pStyle w:val="a3"/>
              <w:adjustRightInd/>
              <w:jc w:val="center"/>
              <w:rPr>
                <w:color w:val="auto"/>
              </w:rPr>
            </w:pPr>
            <w:r w:rsidRPr="00FA3A1E">
              <w:rPr>
                <w:rFonts w:hint="eastAsia"/>
                <w:color w:val="auto"/>
              </w:rPr>
              <w:t>事業</w:t>
            </w:r>
          </w:p>
          <w:p w14:paraId="0E9C6FA2" w14:textId="07F9B476"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387A87C9" w14:textId="4D499F40" w:rsidR="00FA3A1E" w:rsidRPr="00FA3A1E" w:rsidRDefault="0070439A" w:rsidP="00FA3A1E">
            <w:pPr>
              <w:pStyle w:val="a3"/>
              <w:adjustRightInd/>
              <w:ind w:left="432" w:hangingChars="200" w:hanging="432"/>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rFonts w:hint="eastAsia"/>
                <w:color w:val="auto"/>
              </w:rPr>
              <w:t>１戦略</w:t>
            </w:r>
            <w:r w:rsidR="00FA3A1E" w:rsidRPr="00FA3A1E">
              <w:rPr>
                <w:color w:val="auto"/>
              </w:rPr>
              <w:t>的輸出事業者と産地等が連携して取り組むコメ・コメ加工品の海外需要開拓及びプロモーション等の推進</w:t>
            </w:r>
          </w:p>
          <w:p w14:paraId="2273502D" w14:textId="0EE4ADC0" w:rsidR="00FA3A1E" w:rsidRPr="00FA3A1E" w:rsidRDefault="0070439A" w:rsidP="00FA3A1E">
            <w:pPr>
              <w:pStyle w:val="a3"/>
              <w:adjustRightInd/>
              <w:ind w:left="432" w:hangingChars="200" w:hanging="432"/>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color w:val="auto"/>
              </w:rPr>
              <w:t>２産地と新市場開拓用米の複数年契約に取り組む戦略的輸出事業者による海外需要開拓及びプロモーションの推進</w: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70439A"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1CFFF8C0" w14:textId="186C6EFB" w:rsidR="00CA1B38" w:rsidRPr="006358B2" w:rsidRDefault="00980B69" w:rsidP="00FA3A1E">
      <w:pPr>
        <w:pStyle w:val="a3"/>
        <w:adjustRightInd/>
        <w:rPr>
          <w:rFonts w:hAnsi="Times New Roman" w:cs="Times New Roman"/>
          <w:color w:val="auto"/>
          <w:spacing w:val="6"/>
        </w:rPr>
      </w:pPr>
      <w:r w:rsidRPr="006358B2">
        <w:rPr>
          <w:rFonts w:hAnsi="Times New Roman" w:cs="Times New Roman" w:hint="eastAsia"/>
          <w:color w:val="auto"/>
          <w:spacing w:val="6"/>
        </w:rPr>
        <w:t>（注</w:t>
      </w:r>
      <w:r w:rsidR="005B1C8C">
        <w:rPr>
          <w:rFonts w:hAnsi="Times New Roman" w:cs="Times New Roman" w:hint="eastAsia"/>
          <w:color w:val="auto"/>
          <w:spacing w:val="6"/>
        </w:rPr>
        <w:t>１</w:t>
      </w:r>
      <w:r w:rsidRPr="006358B2">
        <w:rPr>
          <w:rFonts w:hAnsi="Times New Roman" w:cs="Times New Roman" w:hint="eastAsia"/>
          <w:color w:val="auto"/>
          <w:spacing w:val="6"/>
        </w:rPr>
        <w:t>）</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w:t>
      </w:r>
      <w:r w:rsidR="00FA3A1E">
        <w:rPr>
          <w:rFonts w:hAnsi="Times New Roman" w:cs="Times New Roman" w:hint="eastAsia"/>
          <w:color w:val="auto"/>
          <w:spacing w:val="6"/>
        </w:rPr>
        <w:t>及び「取組区分」欄</w:t>
      </w:r>
      <w:r w:rsidRPr="006358B2">
        <w:rPr>
          <w:rFonts w:hAnsi="Times New Roman" w:cs="Times New Roman" w:hint="eastAsia"/>
          <w:color w:val="auto"/>
          <w:spacing w:val="6"/>
        </w:rPr>
        <w:t>については、いずれかに✓を</w:t>
      </w:r>
      <w:r w:rsidR="000910D7" w:rsidRPr="006358B2">
        <w:rPr>
          <w:rFonts w:hAnsi="Times New Roman" w:cs="Times New Roman" w:hint="eastAsia"/>
          <w:color w:val="auto"/>
          <w:spacing w:val="6"/>
        </w:rPr>
        <w:t>付してください</w:t>
      </w:r>
      <w:r w:rsidRPr="006358B2">
        <w:rPr>
          <w:rFonts w:hAnsi="Times New Roman" w:cs="Times New Roman" w:hint="eastAsia"/>
          <w:color w:val="auto"/>
          <w:spacing w:val="6"/>
        </w:rPr>
        <w:t>。</w:t>
      </w:r>
    </w:p>
    <w:p w14:paraId="0E047F6F" w14:textId="1B1A0671" w:rsidR="005B1C8C" w:rsidRPr="005B1C8C" w:rsidRDefault="005B1C8C" w:rsidP="005B1C8C">
      <w:pPr>
        <w:pStyle w:val="a3"/>
        <w:adjustRightInd/>
        <w:ind w:left="684" w:hangingChars="300" w:hanging="684"/>
        <w:rPr>
          <w:rFonts w:hAnsi="Times New Roman" w:cs="Times New Roman"/>
          <w:color w:val="auto"/>
          <w:spacing w:val="6"/>
        </w:rPr>
      </w:pPr>
      <w:r>
        <w:rPr>
          <w:rFonts w:hAnsi="Times New Roman" w:cs="Times New Roman" w:hint="eastAsia"/>
          <w:color w:val="auto"/>
          <w:spacing w:val="6"/>
        </w:rPr>
        <w:t>（注２）</w:t>
      </w:r>
      <w:r w:rsidRPr="005B1C8C">
        <w:rPr>
          <w:rFonts w:hAnsi="Times New Roman" w:cs="Times New Roman" w:hint="eastAsia"/>
          <w:color w:val="auto"/>
          <w:spacing w:val="6"/>
        </w:rPr>
        <w:t>既に１の事業区分として採択された取組をもって２の事業区分の要件を満たしているものとする場合は、当該採択済みの事業計画について、</w:t>
      </w:r>
    </w:p>
    <w:p w14:paraId="5D997FE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・事業区分の２にチェックを入れる</w:t>
      </w:r>
    </w:p>
    <w:p w14:paraId="64CD35D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・「取組番号」欄に新たな取組番号を記載する</w:t>
      </w:r>
    </w:p>
    <w:p w14:paraId="2F980A72"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・「（取組の名称）」欄に採択時の募集区分と取組番号を記載する</w:t>
      </w:r>
    </w:p>
    <w:p w14:paraId="10A0D5AE" w14:textId="5075E8E1" w:rsidR="00980B69"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修正のみを行い、提出すること。</w:t>
      </w:r>
    </w:p>
    <w:p w14:paraId="5673D2AF" w14:textId="77777777" w:rsidR="005B1C8C" w:rsidRPr="006358B2" w:rsidRDefault="005B1C8C" w:rsidP="005B1C8C">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FA3A1E" w:rsidRDefault="00FA3A1E" w:rsidP="00FA3A1E">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77777777"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FA353B" w:rsidRPr="00FA3A1E" w14:paraId="18721C48" w14:textId="77777777" w:rsidTr="00FA3A1E">
        <w:tc>
          <w:tcPr>
            <w:tcW w:w="2154" w:type="dxa"/>
            <w:vMerge w:val="restart"/>
          </w:tcPr>
          <w:p w14:paraId="5913A6DF" w14:textId="203D5EA8" w:rsidR="00FA353B" w:rsidRPr="00FA3A1E" w:rsidRDefault="00FA353B"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003CD351" w:rsidR="00FA353B" w:rsidRPr="00FA3A1E" w:rsidRDefault="00A7228A"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77777777" w:rsidR="00FA353B" w:rsidRPr="00FA3A1E" w:rsidRDefault="00FA353B"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（注）展示会、商談会、営業等</w:t>
            </w:r>
          </w:p>
          <w:p w14:paraId="274B8D22" w14:textId="3DF7534F" w:rsidR="00FA353B" w:rsidRPr="00FA3A1E" w:rsidRDefault="00FA353B" w:rsidP="00263350">
            <w:pPr>
              <w:pStyle w:val="a3"/>
              <w:rPr>
                <w:rFonts w:hAnsi="Times New Roman" w:cs="Times New Roman"/>
                <w:color w:val="auto"/>
              </w:rPr>
            </w:pPr>
          </w:p>
        </w:tc>
      </w:tr>
      <w:tr w:rsidR="00FA353B" w:rsidRPr="00FA3A1E" w14:paraId="74889E03" w14:textId="77777777" w:rsidTr="00FA3A1E">
        <w:tc>
          <w:tcPr>
            <w:tcW w:w="2154" w:type="dxa"/>
            <w:vMerge/>
          </w:tcPr>
          <w:p w14:paraId="6CB3C235" w14:textId="4D52A073" w:rsidR="00FA353B" w:rsidRPr="00FA3A1E" w:rsidRDefault="00FA353B" w:rsidP="00263350">
            <w:pPr>
              <w:pStyle w:val="a3"/>
              <w:adjustRightInd/>
              <w:rPr>
                <w:rFonts w:hAnsi="Times New Roman" w:cs="Times New Roman"/>
                <w:color w:val="auto"/>
              </w:rPr>
            </w:pPr>
          </w:p>
        </w:tc>
        <w:tc>
          <w:tcPr>
            <w:tcW w:w="1134" w:type="dxa"/>
          </w:tcPr>
          <w:p w14:paraId="472E531B" w14:textId="51567EC0"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77777777"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FA353B" w:rsidRPr="00FA3A1E" w:rsidRDefault="00FA353B" w:rsidP="00263350">
            <w:pPr>
              <w:pStyle w:val="a3"/>
              <w:adjustRightInd/>
              <w:rPr>
                <w:rFonts w:hAnsi="Times New Roman" w:cs="Times New Roman"/>
                <w:color w:val="auto"/>
              </w:rPr>
            </w:pPr>
          </w:p>
        </w:tc>
      </w:tr>
      <w:tr w:rsidR="00FA353B" w:rsidRPr="00FA3A1E" w14:paraId="11D8C195" w14:textId="77777777" w:rsidTr="00FA3A1E">
        <w:tc>
          <w:tcPr>
            <w:tcW w:w="2154" w:type="dxa"/>
            <w:vMerge/>
          </w:tcPr>
          <w:p w14:paraId="488E5FFA" w14:textId="77777777" w:rsidR="00FA353B" w:rsidRPr="00FA3A1E" w:rsidRDefault="00FA353B" w:rsidP="00263350">
            <w:pPr>
              <w:pStyle w:val="a3"/>
              <w:adjustRightInd/>
              <w:rPr>
                <w:rFonts w:hAnsi="Times New Roman" w:cs="Times New Roman"/>
                <w:color w:val="auto"/>
              </w:rPr>
            </w:pPr>
          </w:p>
        </w:tc>
        <w:tc>
          <w:tcPr>
            <w:tcW w:w="1134" w:type="dxa"/>
          </w:tcPr>
          <w:p w14:paraId="1904CF8A" w14:textId="696E6F64" w:rsidR="00FA353B" w:rsidRDefault="00FA353B"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11D4F083" w14:textId="467A1746" w:rsidR="00FA353B" w:rsidRPr="00FA3A1E" w:rsidRDefault="00FA353B"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5B1C8C" w:rsidRPr="005B1C8C">
              <w:rPr>
                <w:rFonts w:hAnsi="Times New Roman" w:cs="Times New Roman" w:hint="eastAsia"/>
                <w:color w:val="auto"/>
                <w:spacing w:val="-10"/>
                <w:sz w:val="16"/>
                <w:szCs w:val="16"/>
              </w:rPr>
              <w:t>来場者～人、広告対象～人</w:t>
            </w:r>
          </w:p>
          <w:p w14:paraId="689AB32D" w14:textId="36706B66" w:rsidR="00FA353B" w:rsidRPr="00FA3A1E" w:rsidRDefault="00FA353B" w:rsidP="00263350">
            <w:pPr>
              <w:pStyle w:val="a3"/>
              <w:adjustRightInd/>
              <w:rPr>
                <w:rFonts w:hAnsi="Times New Roman" w:cs="Times New Roman"/>
                <w:color w:val="auto"/>
              </w:rPr>
            </w:pPr>
          </w:p>
        </w:tc>
      </w:tr>
      <w:tr w:rsidR="00FA353B" w:rsidRPr="00FA3A1E" w14:paraId="06F0180D" w14:textId="77777777" w:rsidTr="00FA3A1E">
        <w:tc>
          <w:tcPr>
            <w:tcW w:w="2154" w:type="dxa"/>
            <w:vMerge/>
          </w:tcPr>
          <w:p w14:paraId="3A9CBB41" w14:textId="77777777" w:rsidR="00FA353B" w:rsidRPr="00FA3A1E" w:rsidRDefault="00FA353B" w:rsidP="00263350">
            <w:pPr>
              <w:pStyle w:val="a3"/>
              <w:adjustRightInd/>
              <w:rPr>
                <w:rFonts w:hAnsi="Times New Roman" w:cs="Times New Roman"/>
                <w:color w:val="auto"/>
              </w:rPr>
            </w:pPr>
          </w:p>
        </w:tc>
        <w:tc>
          <w:tcPr>
            <w:tcW w:w="1134" w:type="dxa"/>
          </w:tcPr>
          <w:p w14:paraId="29C88A80" w14:textId="6F9815B6" w:rsidR="00FA353B" w:rsidRDefault="00FA353B"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FA353B" w:rsidRDefault="00FA353B" w:rsidP="00263350">
            <w:pPr>
              <w:pStyle w:val="a3"/>
              <w:adjustRightInd/>
              <w:rPr>
                <w:rFonts w:hAnsi="Times New Roman" w:cs="Times New Roman"/>
                <w:color w:val="auto"/>
              </w:rPr>
            </w:pPr>
          </w:p>
          <w:p w14:paraId="0D761AD5" w14:textId="340B67D1" w:rsidR="00FA353B" w:rsidRPr="00FA3A1E" w:rsidRDefault="00FA353B" w:rsidP="00263350">
            <w:pPr>
              <w:pStyle w:val="a3"/>
              <w:adjustRightInd/>
              <w:rPr>
                <w:rFonts w:hAnsi="Times New Roman" w:cs="Times New Roman"/>
                <w:color w:val="auto"/>
              </w:rPr>
            </w:pPr>
          </w:p>
        </w:tc>
      </w:tr>
      <w:tr w:rsidR="00FA353B" w:rsidRPr="00FA3A1E" w14:paraId="157F46C1" w14:textId="77777777" w:rsidTr="00FA3A1E">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lastRenderedPageBreak/>
              <w:t>(2)輸出促進方策</w:t>
            </w:r>
          </w:p>
        </w:tc>
        <w:tc>
          <w:tcPr>
            <w:tcW w:w="1134" w:type="dxa"/>
          </w:tcPr>
          <w:p w14:paraId="4C2F7AD8" w14:textId="73EC5F42" w:rsidR="00FA353B" w:rsidRDefault="00FA353B"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77777777" w:rsidR="00FA353B" w:rsidRPr="00FA3A1E" w:rsidRDefault="00FA353B"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（注）対象品目の実施国・地域での輸出促進に上記の取組内容が効果的と考える理由を記載すること。</w:t>
            </w:r>
          </w:p>
          <w:p w14:paraId="54888C68" w14:textId="2A788FD6" w:rsidR="00FA353B" w:rsidRPr="00FA3A1E" w:rsidRDefault="00FA353B" w:rsidP="00263350">
            <w:pPr>
              <w:pStyle w:val="a3"/>
              <w:adjustRightInd/>
              <w:rPr>
                <w:rFonts w:hAnsi="Times New Roman" w:cs="Times New Roman"/>
                <w:color w:val="auto"/>
              </w:rPr>
            </w:pPr>
          </w:p>
        </w:tc>
      </w:tr>
      <w:tr w:rsidR="00FA353B" w:rsidRPr="00FA3A1E" w14:paraId="1D3C8A73" w14:textId="77777777" w:rsidTr="00FA3A1E">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13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6CAA4C8C" w14:textId="76504C95" w:rsidR="00FA3A1E" w:rsidRPr="00FA3A1E" w:rsidRDefault="00FA3A1E" w:rsidP="00FA3A1E">
            <w:pPr>
              <w:pStyle w:val="a3"/>
              <w:adjustRightInd/>
              <w:ind w:left="468" w:hangingChars="300" w:hanging="468"/>
              <w:rPr>
                <w:rFonts w:hAnsi="Times New Roman" w:cs="Times New Roman"/>
                <w:color w:val="auto"/>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128AE2EB" w14:textId="3475BD04" w:rsidR="00E27BB3" w:rsidRPr="00FA3A1E" w:rsidRDefault="00E27BB3" w:rsidP="00FA2229">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Pr>
                <w:rFonts w:hAnsi="Times New Roman" w:cs="Times New Roman" w:hint="eastAsia"/>
                <w:color w:val="auto"/>
                <w:spacing w:val="-10"/>
                <w:sz w:val="16"/>
                <w:szCs w:val="16"/>
              </w:rPr>
              <w:t>）</w:t>
            </w:r>
            <w:r w:rsidR="00FA2229">
              <w:rPr>
                <w:rFonts w:hAnsi="Times New Roman" w:cs="Times New Roman" w:hint="eastAsia"/>
                <w:color w:val="auto"/>
                <w:spacing w:val="-10"/>
                <w:sz w:val="16"/>
                <w:szCs w:val="16"/>
              </w:rPr>
              <w:t>(2)</w:t>
            </w:r>
            <w:r>
              <w:rPr>
                <w:rFonts w:hAnsi="Times New Roman" w:cs="Times New Roman" w:hint="eastAsia"/>
                <w:color w:val="auto"/>
                <w:spacing w:val="-10"/>
                <w:sz w:val="16"/>
                <w:szCs w:val="16"/>
              </w:rPr>
              <w:t>又は</w:t>
            </w:r>
            <w:r w:rsidR="00FA2229">
              <w:rPr>
                <w:rFonts w:hAnsi="Times New Roman" w:cs="Times New Roman" w:hint="eastAsia"/>
                <w:color w:val="auto"/>
                <w:spacing w:val="-10"/>
                <w:sz w:val="16"/>
                <w:szCs w:val="16"/>
              </w:rPr>
              <w:t>(3)</w:t>
            </w:r>
            <w:r>
              <w:rPr>
                <w:rFonts w:hAnsi="Times New Roman" w:cs="Times New Roman" w:hint="eastAsia"/>
                <w:color w:val="auto"/>
                <w:spacing w:val="-10"/>
                <w:sz w:val="16"/>
                <w:szCs w:val="16"/>
              </w:rPr>
              <w:t>に該当がある場合は、該当する戦略的輸出基地、輸出事業計画の認定を受けた産地又は産地リスト掲載産地の名前を記載すること</w:t>
            </w:r>
            <w:r w:rsidRPr="00FA3A1E">
              <w:rPr>
                <w:rFonts w:hAnsi="Times New Roman" w:cs="Times New Roman" w:hint="eastAsia"/>
                <w:color w:val="auto"/>
                <w:spacing w:val="-10"/>
                <w:sz w:val="16"/>
                <w:szCs w:val="16"/>
              </w:rPr>
              <w:t>。</w:t>
            </w:r>
          </w:p>
          <w:p w14:paraId="488AFEA3" w14:textId="5DB18B0E" w:rsidR="00FA3A1E" w:rsidRPr="00E27BB3"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70439A"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70439A"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70439A" w:rsidP="005B1C8C">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70439A"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70439A"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70439A"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68" w:hangingChars="300" w:hanging="46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528" w:hangingChars="300" w:hanging="52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6" w:hangingChars="55" w:hanging="119"/>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52" w:hangingChars="200" w:hanging="35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48" w:hangingChars="300" w:hanging="648"/>
              <w:rPr>
                <w:rFonts w:hAnsi="Times New Roman" w:cs="Times New Roman"/>
                <w:color w:val="auto"/>
              </w:rPr>
            </w:pPr>
          </w:p>
          <w:p w14:paraId="22FA3D64" w14:textId="77777777" w:rsidR="00FA3A1E" w:rsidRPr="00FA3A1E" w:rsidRDefault="0070439A"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70439A"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14BC035D" w:rsidR="00FA3A1E" w:rsidRDefault="00FA3A1E" w:rsidP="00FA3A1E">
      <w:pPr>
        <w:pStyle w:val="a3"/>
        <w:adjustRightInd/>
        <w:ind w:left="456" w:hangingChars="200" w:hanging="456"/>
        <w:rPr>
          <w:rFonts w:hAnsi="Times New Roman" w:cs="Times New Roman"/>
          <w:color w:val="auto"/>
          <w:spacing w:val="6"/>
        </w:rPr>
      </w:pPr>
      <w:r w:rsidRPr="00FA3A1E">
        <w:rPr>
          <w:rFonts w:hAnsi="Times New Roman" w:cs="Times New Roman" w:hint="eastAsia"/>
          <w:color w:val="auto"/>
          <w:spacing w:val="6"/>
        </w:rPr>
        <w:t>（注）</w:t>
      </w:r>
      <w:r w:rsidR="005B1C8C">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5B1C8C" w:rsidRDefault="0070439A"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70439A"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70439A"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44589F7E" w:rsidR="00FA3A1E" w:rsidRPr="00FA3A1E" w:rsidRDefault="00FA3A1E" w:rsidP="00FA3A1E">
            <w:pPr>
              <w:pStyle w:val="a3"/>
              <w:adjustRightInd/>
              <w:ind w:left="108" w:hangingChars="50" w:hanging="108"/>
              <w:rPr>
                <w:rFonts w:hAnsi="Times New Roman" w:cs="Times New Roman"/>
                <w:color w:val="auto"/>
              </w:rPr>
            </w:pPr>
            <w:r>
              <w:rPr>
                <w:rFonts w:hAnsi="Times New Roman" w:cs="Times New Roman" w:hint="eastAsia"/>
                <w:color w:val="auto"/>
              </w:rPr>
              <w:lastRenderedPageBreak/>
              <w:t>(</w:t>
            </w:r>
            <w:r>
              <w:rPr>
                <w:rFonts w:hAnsi="Times New Roman" w:cs="Times New Roman"/>
                <w:color w:val="auto"/>
              </w:rPr>
              <w:t>3</w:t>
            </w:r>
            <w:r>
              <w:rPr>
                <w:rFonts w:hAnsi="Times New Roman" w:cs="Times New Roman" w:hint="eastAsia"/>
                <w:color w:val="auto"/>
              </w:rPr>
              <w:t>)高付加価値化の取組</w:t>
            </w:r>
          </w:p>
        </w:tc>
        <w:tc>
          <w:tcPr>
            <w:tcW w:w="6917" w:type="dxa"/>
            <w:gridSpan w:val="2"/>
          </w:tcPr>
          <w:p w14:paraId="36123CD9" w14:textId="77777777" w:rsid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（注）有機米や加工品の取扱いなど、輸出に係る日本産米の高付加価値化に係る取組がある場合は記入してください。</w:t>
            </w:r>
          </w:p>
          <w:p w14:paraId="6F80AD4D" w14:textId="38A440CE" w:rsidR="00FA3A1E" w:rsidRPr="00FA3A1E" w:rsidRDefault="00FA3A1E" w:rsidP="00FA3A1E">
            <w:pPr>
              <w:pStyle w:val="a3"/>
              <w:adjustRightInd/>
              <w:ind w:left="392" w:hangingChars="200" w:hanging="392"/>
              <w:rPr>
                <w:rFonts w:hAnsi="Times New Roman" w:cs="Times New Roman"/>
                <w:color w:val="auto"/>
                <w:spacing w:val="-10"/>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5D59FB83" w:rsidR="00FA3A1E" w:rsidRPr="00FA3A1E" w:rsidRDefault="0070439A"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戦略的輸出事業者又はその産地若しくは当該産地の構成員が、環境と調和のとれた食料システムの確立のための環境負荷低減事業活動の促進等に関する法律（令和４年法律第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34D74666" w:rsidR="00FA3A1E" w:rsidRPr="00FA3A1E" w:rsidRDefault="0070439A"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戦略的輸出事業者又はその産地若しくは当該産地の構成員の事業の実施地域が、みどりの食料システム法</w:t>
            </w:r>
            <w:r w:rsidR="005B1C8C" w:rsidRPr="005B1C8C">
              <w:rPr>
                <w:color w:val="auto"/>
                <w:spacing w:val="6"/>
              </w:rPr>
              <w:t>16条第1項に規定する基本計画で定められた特定区域の全部若しくは一部を含むこと又は令和５年までに当該実施地域がその全部若しくは一部を含む特定区域の設定が見込まれること。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32" w:hangingChars="200" w:hanging="43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0270D38F"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注１）数量の単位はコメ</w:t>
      </w:r>
      <w:r w:rsidR="005B1C8C">
        <w:rPr>
          <w:rFonts w:cstheme="minorBidi" w:hint="eastAsia"/>
          <w:color w:val="auto"/>
          <w:kern w:val="2"/>
        </w:rPr>
        <w:t>、</w:t>
      </w:r>
      <w:r w:rsidRPr="00FA3A1E">
        <w:rPr>
          <w:rFonts w:cstheme="minorBidi" w:hint="eastAsia"/>
          <w:color w:val="auto"/>
          <w:kern w:val="2"/>
        </w:rPr>
        <w:t>米粉及び米粉製品は「トン」、米菓は「</w:t>
      </w:r>
      <w:r w:rsidRPr="00FA3A1E">
        <w:rPr>
          <w:rFonts w:cstheme="minorBidi"/>
          <w:color w:val="auto"/>
          <w:kern w:val="2"/>
        </w:rPr>
        <w:t>kg」、日本酒は「</w:t>
      </w:r>
      <w:r w:rsidRPr="00FA3A1E">
        <w:rPr>
          <w:rFonts w:cstheme="minorBidi" w:hint="eastAsia"/>
          <w:color w:val="auto"/>
          <w:kern w:val="2"/>
        </w:rPr>
        <w:t>㎘」、包装米飯は１食当たりの重量を明記の上で「㎏」として下さい。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（注２）金額の単位は「千円」として下さい。</w:t>
      </w:r>
    </w:p>
    <w:p w14:paraId="0E299013" w14:textId="2A3E0F8C"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（注３）小売店舗や中食店舗においてプロモーションを実施する場合、『現状の輸出量』及び『実施後の輸出目標』については、当該店舗向けの数量を具体的に記載</w:t>
      </w:r>
      <w:r w:rsidR="00174BCA">
        <w:rPr>
          <w:rFonts w:cstheme="minorBidi" w:hint="eastAsia"/>
          <w:color w:val="auto"/>
          <w:kern w:val="2"/>
        </w:rPr>
        <w:t>して下さい</w:t>
      </w:r>
      <w:r w:rsidRPr="00FA3A1E">
        <w:rPr>
          <w:rFonts w:cstheme="minorBidi" w:hint="eastAsia"/>
          <w:color w:val="auto"/>
          <w:kern w:val="2"/>
        </w:rPr>
        <w:t>。</w:t>
      </w:r>
    </w:p>
    <w:p w14:paraId="6B88D6C2" w14:textId="77777777"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56E12370" w14:textId="29669B38" w:rsid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（注５）申請時期により実績の集計ができない場合は、見込値を記載するとともに、見込値で</w:t>
      </w:r>
      <w:r w:rsidRPr="00FA3A1E">
        <w:rPr>
          <w:rFonts w:cstheme="minorBidi" w:hint="eastAsia"/>
          <w:color w:val="auto"/>
          <w:kern w:val="2"/>
        </w:rPr>
        <w:lastRenderedPageBreak/>
        <w:t>ある理由を明記して下さい。</w:t>
      </w:r>
    </w:p>
    <w:p w14:paraId="1F7976DB" w14:textId="77777777" w:rsidR="00174BCA" w:rsidRDefault="00174BCA"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728" w:hangingChars="337" w:hanging="728"/>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74BCA"/>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B1C8C"/>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439A"/>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E06B1"/>
    <w:rsid w:val="008E20A0"/>
    <w:rsid w:val="008E24AC"/>
    <w:rsid w:val="008E2860"/>
    <w:rsid w:val="008E49C2"/>
    <w:rsid w:val="008E5BE8"/>
    <w:rsid w:val="008E6C2C"/>
    <w:rsid w:val="008F7F63"/>
    <w:rsid w:val="00903056"/>
    <w:rsid w:val="00903333"/>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7228A"/>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27BB3"/>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2229"/>
    <w:rsid w:val="00FA353B"/>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2764</Words>
  <Characters>342</Characters>
  <Application>Microsoft Office Word</Application>
  <DocSecurity>4</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全米輸　内藤</cp:lastModifiedBy>
  <cp:revision>2</cp:revision>
  <cp:lastPrinted>2023-05-12T07:26:00Z</cp:lastPrinted>
  <dcterms:created xsi:type="dcterms:W3CDTF">2023-10-30T07:19:00Z</dcterms:created>
  <dcterms:modified xsi:type="dcterms:W3CDTF">2023-10-30T07:19:00Z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